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C" w:rsidRDefault="00DA249C" w:rsidP="00DA249C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Продолжается декларационная кампания – 2023.</w:t>
      </w:r>
    </w:p>
    <w:p w:rsid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49C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DA249C">
        <w:rPr>
          <w:rFonts w:ascii="Times New Roman" w:hAnsi="Times New Roman"/>
          <w:sz w:val="28"/>
          <w:szCs w:val="28"/>
        </w:rPr>
        <w:t xml:space="preserve"> ИНФС России № 8 по Красноярскому краю уведомляет, что в соответствии с законодательством продекларировать, полученные в 2022 году доходы, обязаны физические лица, получившие доходы: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- от продажи всех видов недвижимого имущества</w:t>
      </w:r>
      <w:r w:rsidR="00DF4F8C">
        <w:rPr>
          <w:rFonts w:ascii="Times New Roman" w:hAnsi="Times New Roman"/>
          <w:sz w:val="28"/>
          <w:szCs w:val="28"/>
        </w:rPr>
        <w:t xml:space="preserve">, находившегося в собственности </w:t>
      </w:r>
      <w:proofErr w:type="gramStart"/>
      <w:r w:rsidR="003616EB">
        <w:rPr>
          <w:rFonts w:ascii="Times New Roman" w:hAnsi="Times New Roman"/>
          <w:sz w:val="28"/>
          <w:szCs w:val="28"/>
        </w:rPr>
        <w:t>менее минимального</w:t>
      </w:r>
      <w:proofErr w:type="gramEnd"/>
      <w:r w:rsidR="003616EB">
        <w:rPr>
          <w:rFonts w:ascii="Times New Roman" w:hAnsi="Times New Roman"/>
          <w:sz w:val="28"/>
          <w:szCs w:val="28"/>
        </w:rPr>
        <w:t xml:space="preserve"> срока владения (т.е. 3/5 лет) и не попадающего под освобождение от налогообложения, а также дохода от реализации имущественных прав (переуступка права требования)</w:t>
      </w:r>
      <w:r w:rsidRPr="00DA249C">
        <w:rPr>
          <w:rFonts w:ascii="Times New Roman" w:hAnsi="Times New Roman"/>
          <w:sz w:val="28"/>
          <w:szCs w:val="28"/>
        </w:rPr>
        <w:t>;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- от продажи транспортных средств</w:t>
      </w:r>
      <w:r w:rsidR="003616EB">
        <w:rPr>
          <w:rFonts w:ascii="Times New Roman" w:hAnsi="Times New Roman"/>
          <w:sz w:val="28"/>
          <w:szCs w:val="28"/>
        </w:rPr>
        <w:t xml:space="preserve"> со сроком нахождения в </w:t>
      </w:r>
      <w:r w:rsidR="00140082">
        <w:rPr>
          <w:rFonts w:ascii="Times New Roman" w:hAnsi="Times New Roman"/>
          <w:sz w:val="28"/>
          <w:szCs w:val="28"/>
        </w:rPr>
        <w:t>собственности</w:t>
      </w:r>
      <w:r w:rsidR="003616EB">
        <w:rPr>
          <w:rFonts w:ascii="Times New Roman" w:hAnsi="Times New Roman"/>
          <w:sz w:val="28"/>
          <w:szCs w:val="28"/>
        </w:rPr>
        <w:t xml:space="preserve"> менее 3 лет, если стоимость каждого такого </w:t>
      </w:r>
      <w:r w:rsidR="00140082">
        <w:rPr>
          <w:rFonts w:ascii="Times New Roman" w:hAnsi="Times New Roman"/>
          <w:sz w:val="28"/>
          <w:szCs w:val="28"/>
        </w:rPr>
        <w:t>объекта</w:t>
      </w:r>
      <w:r w:rsidR="003616EB">
        <w:rPr>
          <w:rFonts w:ascii="Times New Roman" w:hAnsi="Times New Roman"/>
          <w:sz w:val="28"/>
          <w:szCs w:val="28"/>
        </w:rPr>
        <w:t xml:space="preserve"> или совокупность доходов от продажи объектов превышает 250</w:t>
      </w:r>
      <w:r w:rsidR="00140082">
        <w:rPr>
          <w:rFonts w:ascii="Times New Roman" w:hAnsi="Times New Roman"/>
          <w:sz w:val="28"/>
          <w:szCs w:val="28"/>
        </w:rPr>
        <w:t xml:space="preserve"> </w:t>
      </w:r>
      <w:r w:rsidR="003616EB">
        <w:rPr>
          <w:rFonts w:ascii="Times New Roman" w:hAnsi="Times New Roman"/>
          <w:sz w:val="28"/>
          <w:szCs w:val="28"/>
        </w:rPr>
        <w:t>000 руб.</w:t>
      </w:r>
      <w:r w:rsidRPr="00DA249C">
        <w:rPr>
          <w:rFonts w:ascii="Times New Roman" w:hAnsi="Times New Roman"/>
          <w:sz w:val="28"/>
          <w:szCs w:val="28"/>
        </w:rPr>
        <w:t>;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- от продажи ценных бумаг, долей в уставном капитале;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- от сдачи в наем (аренду) квартиры, автомобиля, гаража и иного имущества;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- в порядке дарения (за исключением дарения имущества членами семьи и (или) близкими родственниками;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- в виде выигрышей, выплачиваемых операторами лотерей, распространителями, организаторами азартных игр, проводимых в букмекерской конторе и тотализаторе;</w:t>
      </w:r>
    </w:p>
    <w:p w:rsid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- иные виды доходов, при выплате которых налоговыми агентами не был удержан налог (за исключением доходов, сведения о которых представлены налоговыми агентами в налоговый орган).</w:t>
      </w:r>
    </w:p>
    <w:p w:rsidR="00140082" w:rsidRPr="00DA249C" w:rsidRDefault="00140082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Задекларировать </w:t>
      </w:r>
      <w:proofErr w:type="gramStart"/>
      <w:r>
        <w:rPr>
          <w:rFonts w:ascii="Times New Roman" w:hAnsi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в 2022 году должны также индивидуальные предприниматели, нотариусы, занимающиеся частной практикой, адвокаты, учредившие </w:t>
      </w:r>
      <w:r w:rsidR="00016979">
        <w:rPr>
          <w:rFonts w:ascii="Times New Roman" w:hAnsi="Times New Roman"/>
          <w:sz w:val="28"/>
          <w:szCs w:val="28"/>
        </w:rPr>
        <w:t>адвокатские кабинеты, и другие лица, занима</w:t>
      </w:r>
      <w:r w:rsidR="00460F5E">
        <w:rPr>
          <w:rFonts w:ascii="Times New Roman" w:hAnsi="Times New Roman"/>
          <w:sz w:val="28"/>
          <w:szCs w:val="28"/>
        </w:rPr>
        <w:t>ющие частной практикой.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 xml:space="preserve">Срок представления налоговой декларации – </w:t>
      </w:r>
      <w:r w:rsidRPr="00DA249C">
        <w:rPr>
          <w:rFonts w:ascii="Times New Roman" w:hAnsi="Times New Roman"/>
          <w:b/>
          <w:sz w:val="28"/>
          <w:szCs w:val="28"/>
        </w:rPr>
        <w:t>не позднее 2 мая 2023 года.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>Удобный способ направления в электронном виде через сервис сайта ФНС России «Личный кабинет налогоплательщика для физических лиц», в котором можно заполнить декларацию в режиме онлайн без скачивания программы по заполнению. Сервис позволяет направить налоговую декларацию в налоговый орган в электронной форме, экономя свое время.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 xml:space="preserve">Исчисленная сумма налога на доходы физических лиц по декларации за 2022 год должна быть уплачена налогоплательщиками самостоятельно </w:t>
      </w:r>
      <w:r w:rsidRPr="00DA249C">
        <w:rPr>
          <w:rFonts w:ascii="Times New Roman" w:hAnsi="Times New Roman"/>
          <w:b/>
          <w:sz w:val="28"/>
          <w:szCs w:val="28"/>
        </w:rPr>
        <w:t>не позднее 17 июля 2023 года</w:t>
      </w:r>
      <w:r w:rsidRPr="00DA249C">
        <w:rPr>
          <w:rFonts w:ascii="Times New Roman" w:hAnsi="Times New Roman"/>
          <w:sz w:val="28"/>
          <w:szCs w:val="28"/>
        </w:rPr>
        <w:t>.</w:t>
      </w:r>
    </w:p>
    <w:p w:rsidR="00DA249C" w:rsidRPr="00DA249C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49C">
        <w:rPr>
          <w:rFonts w:ascii="Times New Roman" w:hAnsi="Times New Roman"/>
          <w:sz w:val="28"/>
          <w:szCs w:val="28"/>
        </w:rPr>
        <w:t xml:space="preserve">Предельный срок подачи декларации 30 апреля 2022 года не распространяется на получение налоговых вычетов. В этом случае направить декларацию можно в любое время в течение года. </w:t>
      </w:r>
    </w:p>
    <w:p w:rsidR="00460F5E" w:rsidRPr="00460F5E" w:rsidRDefault="00DA249C" w:rsidP="00460F5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60F5E">
        <w:rPr>
          <w:rFonts w:ascii="Times New Roman" w:hAnsi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es New Roman"/>
          <w:color w:val="auto"/>
          <w:sz w:val="28"/>
          <w:szCs w:val="28"/>
        </w:rPr>
        <w:t xml:space="preserve">С целью информирования граждан, а также для оперативного консультирования, функционирует  Телефон Единого </w:t>
      </w:r>
      <w:proofErr w:type="gramStart"/>
      <w:r w:rsidR="00460F5E" w:rsidRPr="00460F5E">
        <w:rPr>
          <w:rFonts w:ascii="Times New Roman" w:hAnsi="Times New Roman"/>
          <w:color w:val="auto"/>
          <w:sz w:val="28"/>
          <w:szCs w:val="28"/>
        </w:rPr>
        <w:t>Контакт-центра</w:t>
      </w:r>
      <w:proofErr w:type="gramEnd"/>
      <w:r w:rsidR="00460F5E" w:rsidRPr="00460F5E">
        <w:rPr>
          <w:rFonts w:ascii="Times New Roman" w:hAnsi="Times New Roman"/>
          <w:color w:val="auto"/>
          <w:sz w:val="28"/>
          <w:szCs w:val="28"/>
        </w:rPr>
        <w:t xml:space="preserve"> ФНС России: </w:t>
      </w:r>
      <w:r w:rsidR="00460F5E" w:rsidRPr="00460F5E">
        <w:rPr>
          <w:rFonts w:ascii="Times New Roman" w:hAnsi="Times New Roman"/>
          <w:b/>
          <w:color w:val="auto"/>
          <w:sz w:val="28"/>
          <w:szCs w:val="28"/>
          <w:u w:val="single"/>
        </w:rPr>
        <w:t>8-800-222-22-22</w:t>
      </w:r>
      <w:r w:rsidR="00460F5E" w:rsidRPr="00460F5E">
        <w:rPr>
          <w:rFonts w:ascii="Times New Roman" w:hAnsi="Times New Roman"/>
          <w:color w:val="auto"/>
          <w:sz w:val="28"/>
          <w:szCs w:val="28"/>
        </w:rPr>
        <w:t>.</w:t>
      </w:r>
    </w:p>
    <w:p w:rsidR="00DA249C" w:rsidRPr="00460F5E" w:rsidRDefault="00DA249C" w:rsidP="00DA24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249C" w:rsidRDefault="00DA249C" w:rsidP="00DA249C">
      <w:pPr>
        <w:ind w:firstLine="567"/>
        <w:jc w:val="both"/>
        <w:rPr>
          <w:rFonts w:ascii="Times New Roman" w:hAnsi="Times New Roman"/>
          <w:sz w:val="24"/>
        </w:rPr>
      </w:pPr>
    </w:p>
    <w:p w:rsidR="003D4675" w:rsidRDefault="003D4675"/>
    <w:sectPr w:rsidR="003D4675" w:rsidSect="00AA4BB6">
      <w:pgSz w:w="11906" w:h="16838"/>
      <w:pgMar w:top="851" w:right="566" w:bottom="426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9C"/>
    <w:rsid w:val="00016979"/>
    <w:rsid w:val="00140082"/>
    <w:rsid w:val="003616EB"/>
    <w:rsid w:val="003D4675"/>
    <w:rsid w:val="00460F5E"/>
    <w:rsid w:val="00B216C0"/>
    <w:rsid w:val="00DA249C"/>
    <w:rsid w:val="00D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9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9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2</cp:revision>
  <cp:lastPrinted>2023-02-20T03:52:00Z</cp:lastPrinted>
  <dcterms:created xsi:type="dcterms:W3CDTF">2023-02-27T12:28:00Z</dcterms:created>
  <dcterms:modified xsi:type="dcterms:W3CDTF">2023-02-27T12:28:00Z</dcterms:modified>
</cp:coreProperties>
</file>